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44A" w:rsidRPr="00CB444A" w:rsidRDefault="00CB444A" w:rsidP="00CB444A">
      <w:pPr>
        <w:pBdr>
          <w:bottom w:val="single" w:sz="6" w:space="15" w:color="D7D7D7"/>
        </w:pBdr>
        <w:shd w:val="clear" w:color="auto" w:fill="FFFFFF"/>
        <w:spacing w:after="0" w:line="240" w:lineRule="auto"/>
        <w:jc w:val="center"/>
        <w:outlineLvl w:val="2"/>
        <w:rPr>
          <w:rFonts w:ascii="Times New Roman" w:eastAsia="Times New Roman" w:hAnsi="Times New Roman" w:cs="Times New Roman"/>
          <w:b/>
          <w:color w:val="3C3C3B"/>
          <w:sz w:val="32"/>
          <w:szCs w:val="32"/>
          <w:lang w:eastAsia="tr-TR"/>
        </w:rPr>
      </w:pPr>
      <w:r w:rsidRPr="00CB444A">
        <w:rPr>
          <w:rFonts w:ascii="Times New Roman" w:eastAsia="Times New Roman" w:hAnsi="Times New Roman" w:cs="Times New Roman"/>
          <w:b/>
          <w:color w:val="3C3C3B"/>
          <w:sz w:val="32"/>
          <w:szCs w:val="32"/>
          <w:lang w:eastAsia="tr-TR"/>
        </w:rPr>
        <w:t>İGÜ Yeni Nesil Girişimcilik ve İnovasyon Uygulama ve Araştırma Merkezi Yönetmeliği</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BİRİNCİ BÖLÜM</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Amaç, Kapsam, Dayanak ve Tanımlar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Amaç</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1 – </w:t>
      </w:r>
      <w:r w:rsidRPr="00CB444A">
        <w:rPr>
          <w:rFonts w:ascii="Times New Roman" w:eastAsia="Times New Roman" w:hAnsi="Times New Roman" w:cs="Times New Roman"/>
          <w:color w:val="000000"/>
          <w:sz w:val="24"/>
          <w:szCs w:val="24"/>
          <w:lang w:eastAsia="tr-TR"/>
        </w:rPr>
        <w:t>(1) Bu Yönetmeliğin amacı; İstanbul Gelişim Üniversitesi Yeni Nesil Girişimcilik ve İnovasyonUygulama ve Araştırma Merkezinin amaçlarına, faaliyet alanlarına, yönetim organlarına, yönetim organlarının görevlerine ve çalışma şekline ilişkin usul ve esasları düzenlemektir.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Kapsam</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2 –</w:t>
      </w:r>
      <w:r w:rsidRPr="00CB444A">
        <w:rPr>
          <w:rFonts w:ascii="Times New Roman" w:eastAsia="Times New Roman" w:hAnsi="Times New Roman" w:cs="Times New Roman"/>
          <w:color w:val="000000"/>
          <w:sz w:val="24"/>
          <w:szCs w:val="24"/>
          <w:lang w:eastAsia="tr-TR"/>
        </w:rPr>
        <w:t> (1) Bu Yönetmelik; İstanbul Gelişim Üniversitesi Yeni Nesil Girişimcilik ve İnovasyon Uygulama ve Araştırma Merkezinin amaçlarına, faaliyet alanlarına, yönetim organlarına, yönetim organlarının görevlerine ve çalışma şekline ilişkin hükümleri kapsar.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Dayanak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3 – </w:t>
      </w:r>
      <w:r w:rsidRPr="00CB444A">
        <w:rPr>
          <w:rFonts w:ascii="Times New Roman" w:eastAsia="Times New Roman" w:hAnsi="Times New Roman" w:cs="Times New Roman"/>
          <w:color w:val="000000"/>
          <w:sz w:val="24"/>
          <w:szCs w:val="24"/>
          <w:lang w:eastAsia="tr-TR"/>
        </w:rPr>
        <w:t>(1) Bu Yönetmelik, 4/11/1981 tarihli ve 2547 sayılı Yükseköğretim Kanununun 7 nci maddesinin birinci fıkrasının (d) bendinin (2) numaralı alt bendi ile 14 üncü maddesine dayanılarak hazırlanmıştır.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Tanımlar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4 –</w:t>
      </w:r>
      <w:r w:rsidRPr="00CB444A">
        <w:rPr>
          <w:rFonts w:ascii="Times New Roman" w:eastAsia="Times New Roman" w:hAnsi="Times New Roman" w:cs="Times New Roman"/>
          <w:color w:val="000000"/>
          <w:sz w:val="24"/>
          <w:szCs w:val="24"/>
          <w:lang w:eastAsia="tr-TR"/>
        </w:rPr>
        <w:t> (1) Bu Yönetmelikte geçen;</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a) Danışma Kurulu: Merkezin Danışma Kurulunu,</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b) Merkez: İstanbul Gelişim Üniversitesi Yeni Nesil Girişimcilik ve İnovasyon Uygulama ve Araştırma Merkezini,</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c) Müdür: Merkezin Müdürünü,</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ç) Rektör: İstanbul Gelişim Üniversitesi Rektörünü,</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d) Üniversite: İstanbul Gelişim Üniversitesini,</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e) Yönetim Kurulu: Merkezin Yönetim Kurulunu</w:t>
      </w:r>
    </w:p>
    <w:p w:rsidR="00CB444A" w:rsidRDefault="00CB444A" w:rsidP="00CB444A">
      <w:pPr>
        <w:spacing w:after="0" w:line="240" w:lineRule="atLeast"/>
        <w:jc w:val="both"/>
        <w:rPr>
          <w:rFonts w:ascii="Times New Roman" w:eastAsia="Times New Roman" w:hAnsi="Times New Roman" w:cs="Times New Roman"/>
          <w:color w:val="000000"/>
          <w:sz w:val="24"/>
          <w:szCs w:val="24"/>
          <w:lang w:eastAsia="tr-TR"/>
        </w:rPr>
      </w:pPr>
      <w:r w:rsidRPr="00CB444A">
        <w:rPr>
          <w:rFonts w:ascii="Times New Roman" w:eastAsia="Times New Roman" w:hAnsi="Times New Roman" w:cs="Times New Roman"/>
          <w:color w:val="000000"/>
          <w:sz w:val="24"/>
          <w:szCs w:val="24"/>
          <w:lang w:eastAsia="tr-TR"/>
        </w:rPr>
        <w:t>ifade eder.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İKİNCİ BÖLÜM</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Merkezin Amaçları ve Faaliyet Alanları</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Merkezin amacı</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5 – </w:t>
      </w:r>
      <w:r w:rsidRPr="00CB444A">
        <w:rPr>
          <w:rFonts w:ascii="Times New Roman" w:eastAsia="Times New Roman" w:hAnsi="Times New Roman" w:cs="Times New Roman"/>
          <w:color w:val="000000"/>
          <w:sz w:val="24"/>
          <w:szCs w:val="24"/>
          <w:lang w:eastAsia="tr-TR"/>
        </w:rPr>
        <w:t>(1) Merkezin amacı; Üniversite ile iş dünyasının işbirliğini geliştirerek toplumsal gelişmeye katkıda bulunmak üzere, öğretim elemanları, öğrenciler ve girişimci özelliklerine sahip kişilerin yenilikçilik ve yaratıcılık ile ilgili fikirlerini hayata geçirebilmeleri için ihtiyaç duyulan girişimcilik konularında, küresel yaklaşımlar izlenerek bilgi ve becerilerinin geliştirilmesini ve çeşitlenmesini sağlamak, yenilikçi ve katılımcı projeler üreten bir yapı oluşturmak, bu yapı içerisinde akademisyen, öğrenci ve uygulamacıların yetiştirilmesi ve disiplinler arası çalışmalar ile yayınlar ve projeler üretilmesine olanak sağlamaktır.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Merkezin faaliyet alanları</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6 –</w:t>
      </w:r>
      <w:r w:rsidRPr="00CB444A">
        <w:rPr>
          <w:rFonts w:ascii="Times New Roman" w:eastAsia="Times New Roman" w:hAnsi="Times New Roman" w:cs="Times New Roman"/>
          <w:color w:val="000000"/>
          <w:sz w:val="24"/>
          <w:szCs w:val="24"/>
          <w:lang w:eastAsia="tr-TR"/>
        </w:rPr>
        <w:t> (1) Merkezin faaliyet alanları şunlardır: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a) Türkiye’de girişimciliğin gelişmesi için gerekli koşulları, ilkeleri incelemek, bu konudaki sorunları belirlemek ve çözüm önerileri geliştirmek.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b) Türkiye’de girişimcilik ve inovasyon gelişimi ile ilgili ihtisas kitaplığı, arşivi ve vaka veri tabanı oluşturmak.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c) Girişimcilik ve inovasyon konularında çalışan yurt içi ve yurt dışı kuruluşlarla akademik işbirliği yapmak.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ç) Girişimcilik alanında yaratıcı ve yenilikçi uygulama ve araştırma çalışmaları ile yayınlar yapmak.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lastRenderedPageBreak/>
        <w:t>d) Girişimci adaylarına eğitim ve danışmanlık desteği sağlayarak, bilgi ve beceri düzeylerini yükselterek başarılı olmalarına katkıda bulunup, girişimciliğin geliştirilmesini sağlamak amacıyla incelemeler yapmak, öneriler geliştirmek ve ilgili kuruluşlarla çözümler üretmek.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e) Öğrencileri, akademik personeli ve girişimcileri, girişimcilik konusunda teşvik etmek ve başarılı işletmeler kurmalarını sağlamak için gerekli becerilerle donatmak için çalışmalar yapmak.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f) Girişim hareketlerinin başlangıcı, yönetimi, büyütülmesi, cesaretlendirilmesi ve anlaşılmasını sağlamak, yerel ve bölgesel kuruluşlarla işbirliği yapmak suretiyle girişimciliği geliştirici önerileri derlemek, yerel düzeyde uygun model ve programlar oluşturarak birlikte bu programları gerçekleştirmek.</w:t>
      </w:r>
    </w:p>
    <w:p w:rsidR="00CB444A" w:rsidRDefault="00CB444A" w:rsidP="00CB444A">
      <w:pPr>
        <w:spacing w:after="0" w:line="240" w:lineRule="atLeast"/>
        <w:jc w:val="both"/>
        <w:rPr>
          <w:rFonts w:ascii="Times New Roman" w:eastAsia="Times New Roman" w:hAnsi="Times New Roman" w:cs="Times New Roman"/>
          <w:color w:val="000000"/>
          <w:sz w:val="24"/>
          <w:szCs w:val="24"/>
          <w:lang w:eastAsia="tr-TR"/>
        </w:rPr>
      </w:pPr>
      <w:r w:rsidRPr="00CB444A">
        <w:rPr>
          <w:rFonts w:ascii="Times New Roman" w:eastAsia="Times New Roman" w:hAnsi="Times New Roman" w:cs="Times New Roman"/>
          <w:color w:val="000000"/>
          <w:sz w:val="24"/>
          <w:szCs w:val="24"/>
          <w:lang w:eastAsia="tr-TR"/>
        </w:rPr>
        <w:t>g) Akademik çevreler, iş dünyası ve idari kurumları bir araya getirerek, girişimcilik alanında profesyonel hizmetlerin koordinesini yapmak; akademik çevreler ve iş dünyası için eğitim hizmetleri ve sertifika programları düzenlemek.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p>
    <w:p w:rsidR="00CB444A" w:rsidRPr="00CB444A" w:rsidRDefault="00CB444A" w:rsidP="00CB444A">
      <w:pPr>
        <w:spacing w:after="0" w:line="240" w:lineRule="atLeast"/>
        <w:jc w:val="both"/>
        <w:rPr>
          <w:rFonts w:ascii="Times New Roman" w:eastAsia="Times New Roman" w:hAnsi="Times New Roman" w:cs="Times New Roman"/>
          <w:b/>
          <w:bCs/>
          <w:color w:val="000000"/>
          <w:sz w:val="24"/>
          <w:szCs w:val="24"/>
          <w:lang w:eastAsia="tr-TR"/>
        </w:rPr>
      </w:pPr>
      <w:r w:rsidRPr="00CB444A">
        <w:rPr>
          <w:rFonts w:ascii="Times New Roman" w:eastAsia="Times New Roman" w:hAnsi="Times New Roman" w:cs="Times New Roman"/>
          <w:b/>
          <w:bCs/>
          <w:color w:val="000000"/>
          <w:sz w:val="24"/>
          <w:szCs w:val="24"/>
          <w:lang w:eastAsia="tr-TR"/>
        </w:rPr>
        <w:t>ÜÇÜNCÜ BÖLÜM</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Merkezin Yönetim Organları ve Görevleri</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Merkezin yönetim organları</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7 –</w:t>
      </w:r>
      <w:r w:rsidRPr="00CB444A">
        <w:rPr>
          <w:rFonts w:ascii="Times New Roman" w:eastAsia="Times New Roman" w:hAnsi="Times New Roman" w:cs="Times New Roman"/>
          <w:color w:val="000000"/>
          <w:sz w:val="24"/>
          <w:szCs w:val="24"/>
          <w:lang w:eastAsia="tr-TR"/>
        </w:rPr>
        <w:t> (1) Merkezin yönetim organları şunlardır: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a) Müdür.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b) Yönetim Kurulu.</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c) Danışma Kurulu.</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Müdür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8 –</w:t>
      </w:r>
      <w:r w:rsidRPr="00CB444A">
        <w:rPr>
          <w:rFonts w:ascii="Times New Roman" w:eastAsia="Times New Roman" w:hAnsi="Times New Roman" w:cs="Times New Roman"/>
          <w:color w:val="000000"/>
          <w:sz w:val="24"/>
          <w:szCs w:val="24"/>
          <w:lang w:eastAsia="tr-TR"/>
        </w:rPr>
        <w:t> (1) Müdür; Üniversitede tam zamanlı görev yapan öğretim elemanları arasından Rektör tarafından üç yıl süre için görevlendirilir. Süresi biten Müdür yeniden görevlendirilebilir. Müdür, Merkezin çalışmalarının düzenli olarak yürütülmesi ve geliştirilmesinden Rektöre karşı sorumludur.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Müdürün görevleri</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9 –</w:t>
      </w:r>
      <w:r w:rsidRPr="00CB444A">
        <w:rPr>
          <w:rFonts w:ascii="Times New Roman" w:eastAsia="Times New Roman" w:hAnsi="Times New Roman" w:cs="Times New Roman"/>
          <w:color w:val="000000"/>
          <w:sz w:val="24"/>
          <w:szCs w:val="24"/>
          <w:lang w:eastAsia="tr-TR"/>
        </w:rPr>
        <w:t> (1) Müdürün görevleri şunlardır: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a) Merkezi temsil etmek.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b) Yönetim Kuruluna ve Danışma Kuruluna başkanlık etmek.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c) Merkezin çalışmalarının düzenli olarak yürütülmesini ve geliştirilmesini sağlamak.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ç) Yönetim Kurulu kararlarını uygulamak.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d) Yönetim Kurulunu toplantıya çağırmak; bu toplantıların gündemini hazırlamak ve toplantılara başkanlık etmek.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e) Yurt içi ve yurt dışında benzer faaliyetlerde bulunan kuruluşlarla iş birliği yapmak.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f) Gerektiğinde Danışma Kurulunu toplantıya çağırmak; bu toplantıların gündemini hazırlamak ve toplantılara başkanlık etmek.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g) Merkezin yıllık faaliyet raporunu ve bir sonraki yıla ait yıllık çalışma programını hazırlamak ve Rektörlüğe sunmak.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Yönetim Kurulu</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10 –</w:t>
      </w:r>
      <w:r w:rsidRPr="00CB444A">
        <w:rPr>
          <w:rFonts w:ascii="Times New Roman" w:eastAsia="Times New Roman" w:hAnsi="Times New Roman" w:cs="Times New Roman"/>
          <w:color w:val="000000"/>
          <w:sz w:val="24"/>
          <w:szCs w:val="24"/>
          <w:lang w:eastAsia="tr-TR"/>
        </w:rPr>
        <w:t> (1) Yönetim Kurulu; Müdür ile Üniversitede görev yapan öğretim elemanları arasından Rektör tarafından üç yıl süreyle görevlendirilen dört öğretim elemanı olmak üzere toplam beş kişiden oluşur. Süresi biten üyeler yeniden görevlendirilebilir.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(2) Yönetim Kurulu en az ayda bir defa toplanır.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Yönetim Kurulunun görevleri</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11 –</w:t>
      </w:r>
      <w:r w:rsidRPr="00CB444A">
        <w:rPr>
          <w:rFonts w:ascii="Times New Roman" w:eastAsia="Times New Roman" w:hAnsi="Times New Roman" w:cs="Times New Roman"/>
          <w:color w:val="000000"/>
          <w:sz w:val="24"/>
          <w:szCs w:val="24"/>
          <w:lang w:eastAsia="tr-TR"/>
        </w:rPr>
        <w:t> (1) Yönetim Kurulunun görevleri şunlardır: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a) Merkezin çalışma programını hazırlamak ve yürütmek.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b) Merkezin yıllık faaliyet raporunu hazırlamak.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c) Merkez bünyesinde kurulacak bilimsel çalışma gruplarında görevlendirilecek öğretim elemanlarının seçimini yapmak ve görevlendirilmeleri için Rektörün onayına sunmak.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lastRenderedPageBreak/>
        <w:t>ç) Araştırma ve uygulama projeleri, kurs ve benzeri eğitim önerilerini bilimsel çalışma kurullarının da katkıları ile değerlendirmek, görevlendirilecek kişi, kuruluş ve Üniversite birimlerini belirlemek.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d) Üniversite dışı ulusal ve uluslararası kurum ve kuruluşlarla işbirliği esaslarını belirlemek, protokol taslaklarını hazırlamak ve Rektörlüğe sunmak.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e) Merkezde görevlendirilecek idari ve teknik personelin seçimini yaparak Rektörün onayına sunmak.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Danışma Kurulu</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12 –</w:t>
      </w:r>
      <w:r w:rsidRPr="00CB444A">
        <w:rPr>
          <w:rFonts w:ascii="Times New Roman" w:eastAsia="Times New Roman" w:hAnsi="Times New Roman" w:cs="Times New Roman"/>
          <w:color w:val="000000"/>
          <w:sz w:val="24"/>
          <w:szCs w:val="24"/>
          <w:lang w:eastAsia="tr-TR"/>
        </w:rPr>
        <w:t> (1) Danışma Kurulu; Müdürün başkanlığında, Merkezin amacı ile ilgili konularda çalışmalar yapmış ya da yapmakta olan en fazla on kişiden oluşur. Danışma Kurulu üyeleri, Müdürün teklifi üzerine Rektör tarafından üç yıl için görevlendirilir. Danışma Kurulu üyeliğine Üniversite dışından ve içinden üye seçilebilir.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(2) Danışma Kurulu, Yönetim Kurulunun gerekli gördüğü hallerde Müdür tarafından belirlenen bir tarihte toplanır.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Danışma Kurulunun görevleri</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13 –</w:t>
      </w:r>
      <w:r w:rsidRPr="00CB444A">
        <w:rPr>
          <w:rFonts w:ascii="Times New Roman" w:eastAsia="Times New Roman" w:hAnsi="Times New Roman" w:cs="Times New Roman"/>
          <w:color w:val="000000"/>
          <w:sz w:val="24"/>
          <w:szCs w:val="24"/>
          <w:lang w:eastAsia="tr-TR"/>
        </w:rPr>
        <w:t> (1) Danışma Kurulunun görevleri şunlardır: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a) Merkezin faaliyetleri ile ilgili değerlendirmeler yapmak ve önerilerde bulunmak.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color w:val="000000"/>
          <w:sz w:val="24"/>
          <w:szCs w:val="24"/>
          <w:lang w:eastAsia="tr-TR"/>
        </w:rPr>
        <w:t>b) İlgili kurum ve kuruluşlarla işbirliğini sağlamaya yönelik çalışmalar yapmak ve girişimcilik alanında önerilerde bulunmak.</w:t>
      </w:r>
    </w:p>
    <w:p w:rsidR="00CB444A" w:rsidRDefault="00CB444A" w:rsidP="00CB444A">
      <w:pPr>
        <w:spacing w:after="0" w:line="240" w:lineRule="atLeast"/>
        <w:jc w:val="both"/>
        <w:rPr>
          <w:rFonts w:ascii="Times New Roman" w:eastAsia="Times New Roman" w:hAnsi="Times New Roman" w:cs="Times New Roman"/>
          <w:color w:val="000000"/>
          <w:sz w:val="24"/>
          <w:szCs w:val="24"/>
          <w:lang w:eastAsia="tr-TR"/>
        </w:rPr>
      </w:pPr>
      <w:r w:rsidRPr="00CB444A">
        <w:rPr>
          <w:rFonts w:ascii="Times New Roman" w:eastAsia="Times New Roman" w:hAnsi="Times New Roman" w:cs="Times New Roman"/>
          <w:color w:val="000000"/>
          <w:sz w:val="24"/>
          <w:szCs w:val="24"/>
          <w:lang w:eastAsia="tr-TR"/>
        </w:rPr>
        <w:t>c) Girişim kültürünün yaygınlaşması için sektör temsilcileri ile girişimcilerin buluşmasını sağlamak.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bookmarkStart w:id="0" w:name="_GoBack"/>
      <w:bookmarkEnd w:id="0"/>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DÖRDÜNCÜ BÖLÜM</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Son Hükümler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Yürürlük</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14 – </w:t>
      </w:r>
      <w:r w:rsidRPr="00CB444A">
        <w:rPr>
          <w:rFonts w:ascii="Times New Roman" w:eastAsia="Times New Roman" w:hAnsi="Times New Roman" w:cs="Times New Roman"/>
          <w:color w:val="000000"/>
          <w:sz w:val="24"/>
          <w:szCs w:val="24"/>
          <w:lang w:eastAsia="tr-TR"/>
        </w:rPr>
        <w:t>(1) Bu Yönetmelik yayımı tarihinde yürürlüğe girer.</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Yürütme</w:t>
      </w:r>
    </w:p>
    <w:p w:rsidR="00CB444A" w:rsidRPr="00CB444A" w:rsidRDefault="00CB444A" w:rsidP="00CB444A">
      <w:pPr>
        <w:spacing w:after="0" w:line="24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00"/>
          <w:sz w:val="24"/>
          <w:szCs w:val="24"/>
          <w:lang w:eastAsia="tr-TR"/>
        </w:rPr>
        <w:t>MADDE 15 –</w:t>
      </w:r>
      <w:r w:rsidRPr="00CB444A">
        <w:rPr>
          <w:rFonts w:ascii="Times New Roman" w:eastAsia="Times New Roman" w:hAnsi="Times New Roman" w:cs="Times New Roman"/>
          <w:color w:val="000000"/>
          <w:sz w:val="24"/>
          <w:szCs w:val="24"/>
          <w:lang w:eastAsia="tr-TR"/>
        </w:rPr>
        <w:t> (1) Bu Yönetmelik hükümlerini İstanbul Gelişim Üniversitesi Rektörü yürütür.</w:t>
      </w:r>
    </w:p>
    <w:p w:rsidR="00CB444A" w:rsidRPr="00CB444A" w:rsidRDefault="00CB444A" w:rsidP="00CB444A">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CB444A">
        <w:rPr>
          <w:rFonts w:ascii="Times New Roman" w:eastAsia="Times New Roman" w:hAnsi="Times New Roman" w:cs="Times New Roman"/>
          <w:b/>
          <w:bCs/>
          <w:color w:val="000080"/>
          <w:sz w:val="24"/>
          <w:szCs w:val="24"/>
          <w:lang w:eastAsia="tr-TR"/>
        </w:rPr>
        <w:t> </w:t>
      </w:r>
    </w:p>
    <w:p w:rsidR="00A52586" w:rsidRPr="00CB444A" w:rsidRDefault="00A52586" w:rsidP="00CB444A">
      <w:pPr>
        <w:jc w:val="both"/>
        <w:rPr>
          <w:rFonts w:ascii="Times New Roman" w:hAnsi="Times New Roman" w:cs="Times New Roman"/>
          <w:sz w:val="24"/>
          <w:szCs w:val="24"/>
        </w:rPr>
      </w:pPr>
    </w:p>
    <w:sectPr w:rsidR="00A52586" w:rsidRPr="00CB4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4A"/>
    <w:rsid w:val="00A52586"/>
    <w:rsid w:val="00CB444A"/>
    <w:rsid w:val="00D32B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8319"/>
  <w15:chartTrackingRefBased/>
  <w15:docId w15:val="{61F27FAD-C3F4-472E-9CEE-4660F037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CB444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B444A"/>
    <w:rPr>
      <w:rFonts w:ascii="Times New Roman" w:eastAsia="Times New Roman" w:hAnsi="Times New Roman" w:cs="Times New Roman"/>
      <w:b/>
      <w:bCs/>
      <w:sz w:val="27"/>
      <w:szCs w:val="27"/>
      <w:lang w:eastAsia="tr-TR"/>
    </w:rPr>
  </w:style>
  <w:style w:type="paragraph" w:customStyle="1" w:styleId="2-ortabaslk">
    <w:name w:val="2-ortabaslk"/>
    <w:basedOn w:val="Normal"/>
    <w:rsid w:val="00CB44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B44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B444A"/>
  </w:style>
  <w:style w:type="character" w:customStyle="1" w:styleId="spelle">
    <w:name w:val="spelle"/>
    <w:basedOn w:val="VarsaylanParagrafYazTipi"/>
    <w:rsid w:val="00CB444A"/>
  </w:style>
  <w:style w:type="character" w:customStyle="1" w:styleId="grame">
    <w:name w:val="grame"/>
    <w:basedOn w:val="VarsaylanParagrafYazTipi"/>
    <w:rsid w:val="00CB444A"/>
  </w:style>
  <w:style w:type="paragraph" w:styleId="NormalWeb">
    <w:name w:val="Normal (Web)"/>
    <w:basedOn w:val="Normal"/>
    <w:uiPriority w:val="99"/>
    <w:semiHidden/>
    <w:unhideWhenUsed/>
    <w:rsid w:val="00CB444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3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okoklu</dc:creator>
  <cp:keywords/>
  <dc:description/>
  <cp:lastModifiedBy>okoklu</cp:lastModifiedBy>
  <cp:revision>2</cp:revision>
  <dcterms:created xsi:type="dcterms:W3CDTF">2018-05-25T13:05:00Z</dcterms:created>
  <dcterms:modified xsi:type="dcterms:W3CDTF">2018-05-25T13:06:00Z</dcterms:modified>
</cp:coreProperties>
</file>